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11" w:rsidRDefault="007B461B" w:rsidP="00B82711">
      <w:pPr>
        <w:rPr>
          <w:b/>
          <w:sz w:val="28"/>
          <w:szCs w:val="28"/>
        </w:rPr>
      </w:pPr>
      <w:r>
        <w:rPr>
          <w:b/>
          <w:sz w:val="28"/>
          <w:szCs w:val="28"/>
        </w:rPr>
        <w:t>Merkblatt</w:t>
      </w:r>
      <w:r w:rsidR="00A14E1D">
        <w:rPr>
          <w:b/>
          <w:sz w:val="28"/>
          <w:szCs w:val="28"/>
        </w:rPr>
        <w:t xml:space="preserve">: </w:t>
      </w:r>
      <w:r>
        <w:rPr>
          <w:b/>
          <w:sz w:val="28"/>
          <w:szCs w:val="28"/>
        </w:rPr>
        <w:t>Urheberrecht</w:t>
      </w:r>
      <w:r w:rsidR="00800718">
        <w:rPr>
          <w:b/>
          <w:sz w:val="28"/>
          <w:szCs w:val="28"/>
        </w:rPr>
        <w:t>*</w:t>
      </w:r>
    </w:p>
    <w:p w:rsidR="00E36965" w:rsidRPr="00517615" w:rsidRDefault="00A16788" w:rsidP="00B82711">
      <w:pPr>
        <w:rPr>
          <w:b/>
        </w:rPr>
      </w:pPr>
      <w:r>
        <w:rPr>
          <w:noProof/>
          <w:lang w:eastAsia="de-DE"/>
        </w:rPr>
        <w:drawing>
          <wp:anchor distT="0" distB="0" distL="114300" distR="114300" simplePos="0" relativeHeight="251658240" behindDoc="1" locked="0" layoutInCell="1" allowOverlap="1" wp14:anchorId="6DC43FB4" wp14:editId="1CCCC5D1">
            <wp:simplePos x="895350" y="1657350"/>
            <wp:positionH relativeFrom="margin">
              <wp:align>right</wp:align>
            </wp:positionH>
            <wp:positionV relativeFrom="margin">
              <wp:align>top</wp:align>
            </wp:positionV>
            <wp:extent cx="1188085" cy="166687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ge - Microso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641" cy="1666875"/>
                    </a:xfrm>
                    <a:prstGeom prst="rect">
                      <a:avLst/>
                    </a:prstGeom>
                  </pic:spPr>
                </pic:pic>
              </a:graphicData>
            </a:graphic>
            <wp14:sizeRelH relativeFrom="page">
              <wp14:pctWidth>0</wp14:pctWidth>
            </wp14:sizeRelH>
            <wp14:sizeRelV relativeFrom="page">
              <wp14:pctHeight>0</wp14:pctHeight>
            </wp14:sizeRelV>
          </wp:anchor>
        </w:drawing>
      </w:r>
      <w:r w:rsidR="00107D85" w:rsidRPr="00517615">
        <w:rPr>
          <w:b/>
        </w:rPr>
        <w:t xml:space="preserve">1. </w:t>
      </w:r>
      <w:proofErr w:type="spellStart"/>
      <w:r w:rsidR="00107D85" w:rsidRPr="00517615">
        <w:rPr>
          <w:b/>
        </w:rPr>
        <w:t>Pacta</w:t>
      </w:r>
      <w:proofErr w:type="spellEnd"/>
      <w:r w:rsidR="00107D85" w:rsidRPr="00517615">
        <w:rPr>
          <w:b/>
        </w:rPr>
        <w:t xml:space="preserve"> </w:t>
      </w:r>
      <w:proofErr w:type="spellStart"/>
      <w:r w:rsidR="00107D85" w:rsidRPr="00517615">
        <w:rPr>
          <w:b/>
        </w:rPr>
        <w:t>sunt</w:t>
      </w:r>
      <w:proofErr w:type="spellEnd"/>
      <w:r w:rsidR="00107D85" w:rsidRPr="00517615">
        <w:rPr>
          <w:b/>
        </w:rPr>
        <w:t xml:space="preserve"> </w:t>
      </w:r>
      <w:proofErr w:type="spellStart"/>
      <w:r w:rsidR="00107D85" w:rsidRPr="00517615">
        <w:rPr>
          <w:b/>
        </w:rPr>
        <w:t>servanda</w:t>
      </w:r>
      <w:proofErr w:type="spellEnd"/>
    </w:p>
    <w:p w:rsidR="00107D85" w:rsidRDefault="00A16788" w:rsidP="00B82711">
      <w:r>
        <w:rPr>
          <w:noProof/>
          <w:lang w:eastAsia="de-DE"/>
        </w:rPr>
        <mc:AlternateContent>
          <mc:Choice Requires="wps">
            <w:drawing>
              <wp:anchor distT="0" distB="0" distL="114300" distR="114300" simplePos="0" relativeHeight="251660288" behindDoc="0" locked="0" layoutInCell="1" allowOverlap="1" wp14:anchorId="72393196" wp14:editId="17303BDC">
                <wp:simplePos x="0" y="0"/>
                <wp:positionH relativeFrom="column">
                  <wp:posOffset>5423535</wp:posOffset>
                </wp:positionH>
                <wp:positionV relativeFrom="paragraph">
                  <wp:posOffset>442595</wp:posOffset>
                </wp:positionV>
                <wp:extent cx="962025" cy="27622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2025" cy="276225"/>
                        </a:xfrm>
                        <a:prstGeom prst="rect">
                          <a:avLst/>
                        </a:prstGeom>
                        <a:solidFill>
                          <a:srgbClr val="FFFFFF"/>
                        </a:solidFill>
                        <a:ln w="9525">
                          <a:noFill/>
                          <a:miter lim="800000"/>
                          <a:headEnd/>
                          <a:tailEnd/>
                        </a:ln>
                      </wps:spPr>
                      <wps:txbx>
                        <w:txbxContent>
                          <w:p w:rsidR="00A16788" w:rsidRPr="00596BCF" w:rsidRDefault="00A16788">
                            <w:pPr>
                              <w:rPr>
                                <w:sz w:val="18"/>
                                <w:szCs w:val="18"/>
                              </w:rPr>
                            </w:pPr>
                            <w:r w:rsidRPr="00596BCF">
                              <w:rPr>
                                <w:sz w:val="18"/>
                                <w:szCs w:val="18"/>
                              </w:rPr>
                              <w:t>© Microsoft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05pt;margin-top:34.85pt;width:75.75pt;height:21.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" stroked="f">
                <v:textbox>
                  <w:txbxContent>
                    <w:p w:rsidR="00A16788" w:rsidRPr="00596BCF" w:rsidRDefault="00A16788">
                      <w:pPr>
                        <w:rPr>
                          <w:sz w:val="18"/>
                          <w:szCs w:val="18"/>
                        </w:rPr>
                      </w:pPr>
                      <w:bookmarkStart w:id="1" w:name="_GoBack"/>
                      <w:r w:rsidRPr="00596BCF">
                        <w:rPr>
                          <w:sz w:val="18"/>
                          <w:szCs w:val="18"/>
                        </w:rPr>
                        <w:t>© Microsoft</w:t>
                      </w:r>
                      <w:bookmarkEnd w:id="1"/>
                    </w:p>
                  </w:txbxContent>
                </v:textbox>
              </v:shape>
            </w:pict>
          </mc:Fallback>
        </mc:AlternateContent>
      </w:r>
      <w:r w:rsidR="00107D85" w:rsidRPr="00517615">
        <w:t>Wenn Sie einen</w:t>
      </w:r>
      <w:r w:rsidR="00C2710B">
        <w:t xml:space="preserve"> Verlagsv</w:t>
      </w:r>
      <w:r w:rsidR="00107D85" w:rsidRPr="00517615">
        <w:t xml:space="preserve">ertrag unterschrieben haben, gilt </w:t>
      </w:r>
      <w:r w:rsidR="00C2710B">
        <w:t xml:space="preserve">diese Rechteübertragung </w:t>
      </w:r>
      <w:r w:rsidR="00107D85" w:rsidRPr="00517615">
        <w:t xml:space="preserve"> – und zwar nach Urheberrechtsgesetz bis 70 Jahre nach dem Tod des Autors/ der Autorin</w:t>
      </w:r>
      <w:r w:rsidR="00517615">
        <w:t>.</w:t>
      </w:r>
    </w:p>
    <w:p w:rsidR="00517615" w:rsidRPr="004768F2" w:rsidRDefault="004768F2" w:rsidP="00B82711">
      <w:pPr>
        <w:rPr>
          <w:b/>
        </w:rPr>
      </w:pPr>
      <w:r w:rsidRPr="004768F2">
        <w:rPr>
          <w:b/>
        </w:rPr>
        <w:t>2. Übertragung des Verlagsrechts</w:t>
      </w:r>
    </w:p>
    <w:p w:rsidR="004768F2" w:rsidRDefault="004768F2" w:rsidP="00B82711">
      <w:r>
        <w:t>Der Verlagsvertrag regelt die Übertragung des sog. Verlagsrechts, also des Rechts zur Veröffentlichung und Verbreitung. Häufig mit dem Zusatz „in allen Auflagen und Ausgaben“ und einem Verweis auf bekannte und nicht bekannte Nutzungsarten.</w:t>
      </w:r>
    </w:p>
    <w:p w:rsidR="00803406" w:rsidRPr="00803406" w:rsidRDefault="00803406" w:rsidP="00B82711">
      <w:pPr>
        <w:rPr>
          <w:b/>
        </w:rPr>
      </w:pPr>
      <w:r w:rsidRPr="00803406">
        <w:rPr>
          <w:b/>
        </w:rPr>
        <w:t>3. Nutzungsarten: Einzeln und explizit</w:t>
      </w:r>
    </w:p>
    <w:p w:rsidR="00803406" w:rsidRDefault="00803406" w:rsidP="00B82711">
      <w:r>
        <w:t>Alle „bekannten Nutzungsarten“ müssen im Vertrag einzeln und explizit aufgeführt sein, wenn der Verlag diese von Ihnen übertragen bekommen möchte.</w:t>
      </w:r>
      <w:r w:rsidR="00D63248">
        <w:t xml:space="preserve"> Es reicht aber z.B. „Übersetzung in fremde Sprachen“ – da muss nicht jede Sprache einzeln aufgeführt werden.</w:t>
      </w:r>
    </w:p>
    <w:p w:rsidR="00D63248" w:rsidRPr="006D75A1" w:rsidRDefault="006D75A1" w:rsidP="00B82711">
      <w:pPr>
        <w:rPr>
          <w:b/>
        </w:rPr>
      </w:pPr>
      <w:r w:rsidRPr="006D75A1">
        <w:rPr>
          <w:b/>
        </w:rPr>
        <w:t>4. Rechte Dritter</w:t>
      </w:r>
    </w:p>
    <w:p w:rsidR="006D75A1" w:rsidRDefault="006D75A1" w:rsidP="00B82711">
      <w:r>
        <w:t xml:space="preserve">Der Verlag wird i.d.R. eine Freistellung von Ansprüchen Dritter wegen der Verwendung von Text und Bild anderer </w:t>
      </w:r>
      <w:proofErr w:type="spellStart"/>
      <w:r>
        <w:t>UrheberInnen</w:t>
      </w:r>
      <w:proofErr w:type="spellEnd"/>
      <w:r>
        <w:t xml:space="preserve"> verlangen. D.h. Sie müssen sich darum kümmern, dass Sie im angemessenen Umfang und mit korrekter Quellenangabe zitieren. Andernfalls müssen Nutzungsrechte eingeholt werden.</w:t>
      </w:r>
    </w:p>
    <w:p w:rsidR="004F4140" w:rsidRDefault="004F4140" w:rsidP="00B82711">
      <w:r>
        <w:t xml:space="preserve">Auch Bilder </w:t>
      </w:r>
      <w:r w:rsidR="004C17ED">
        <w:t>sind in einigen Ländern</w:t>
      </w:r>
      <w:r>
        <w:t xml:space="preserve"> als </w:t>
      </w:r>
      <w:r w:rsidR="004C17ED">
        <w:t xml:space="preserve">Zitate anerkennt. Bitte erkundigen Sie sich nach der aktuellen Gesetzeslage, bevor Sie urheberrechtlich geschütztes Bildmaterial verwenden. </w:t>
      </w:r>
    </w:p>
    <w:p w:rsidR="004C17ED" w:rsidRDefault="004C17ED" w:rsidP="00B82711">
      <w:r>
        <w:t>Die korrekte Quellenangabe ist in jedem Falle unerlässlich!</w:t>
      </w:r>
    </w:p>
    <w:p w:rsidR="00FF6806" w:rsidRPr="00FF6806" w:rsidRDefault="00FF6806" w:rsidP="00B82711">
      <w:pPr>
        <w:rPr>
          <w:b/>
        </w:rPr>
      </w:pPr>
      <w:r w:rsidRPr="00FF6806">
        <w:rPr>
          <w:b/>
        </w:rPr>
        <w:t>5. Beiträge in Fachzeitschriften und Sammelbänden</w:t>
      </w:r>
    </w:p>
    <w:p w:rsidR="00FF6806" w:rsidRDefault="00FF6806" w:rsidP="00B82711">
      <w:r>
        <w:t>Vorausgesetzt, dass es keine anderslautende vertragliche Regelung gibt, können Sie über Ihren eigenen Beitrag ein Jahr nach Veröffentlichung frei verfügen: Die Rechte liegen dann wieder bei Ihnen.</w:t>
      </w:r>
    </w:p>
    <w:p w:rsidR="00FF6806" w:rsidRPr="00FF6806" w:rsidRDefault="00FF6806" w:rsidP="00B82711">
      <w:pPr>
        <w:rPr>
          <w:b/>
        </w:rPr>
      </w:pPr>
      <w:r w:rsidRPr="00FF6806">
        <w:rPr>
          <w:b/>
        </w:rPr>
        <w:t>6. Vergriffen</w:t>
      </w:r>
    </w:p>
    <w:p w:rsidR="00C611D6" w:rsidRDefault="00FF6806" w:rsidP="00B82711">
      <w:bookmarkStart w:id="0" w:name="_GoBack"/>
      <w:r>
        <w:t xml:space="preserve">Ist Ihr Buch vergriffen und der Verlag plant keine Neuauflage, können Sie das Verlagsrecht </w:t>
      </w:r>
      <w:bookmarkEnd w:id="0"/>
      <w:r>
        <w:t>zurückfordern.</w:t>
      </w:r>
    </w:p>
    <w:p w:rsidR="00C611D6" w:rsidRPr="00FD1108" w:rsidRDefault="00FD1108" w:rsidP="00B82711">
      <w:pPr>
        <w:rPr>
          <w:b/>
        </w:rPr>
      </w:pPr>
      <w:r w:rsidRPr="00FD1108">
        <w:rPr>
          <w:b/>
        </w:rPr>
        <w:t>7. Open Access</w:t>
      </w:r>
    </w:p>
    <w:p w:rsidR="00FD1108" w:rsidRDefault="00FD1108" w:rsidP="00B82711">
      <w:r>
        <w:t xml:space="preserve">Bei Open Access-Publikationen werden häufig die Standard-Regelungen der Creative </w:t>
      </w:r>
      <w:proofErr w:type="spellStart"/>
      <w:r>
        <w:t>Commons</w:t>
      </w:r>
      <w:proofErr w:type="spellEnd"/>
      <w:r>
        <w:t xml:space="preserve"> (</w:t>
      </w:r>
      <w:hyperlink r:id="rId9" w:history="1">
        <w:r w:rsidRPr="00B64038">
          <w:rPr>
            <w:rStyle w:val="Hyperlink"/>
          </w:rPr>
          <w:t>http://de.creativecommons.org/</w:t>
        </w:r>
      </w:hyperlink>
      <w:r>
        <w:t>) genutzt.</w:t>
      </w:r>
      <w:r w:rsidR="00021B44">
        <w:t xml:space="preserve"> Es gibt unterschiedlich großzügige Freigaben – prüfen Sie, was für Ihr jeweiliges Projekt angemessen ist.</w:t>
      </w:r>
    </w:p>
    <w:sectPr w:rsidR="00FD110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B6" w:rsidRDefault="009861B6" w:rsidP="009861B6">
      <w:pPr>
        <w:spacing w:after="0" w:line="240" w:lineRule="auto"/>
      </w:pPr>
      <w:r>
        <w:separator/>
      </w:r>
    </w:p>
  </w:endnote>
  <w:endnote w:type="continuationSeparator" w:id="0">
    <w:p w:rsidR="009861B6" w:rsidRDefault="009861B6" w:rsidP="0098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B6" w:rsidRDefault="008B015D" w:rsidP="007E12F8">
    <w:pPr>
      <w:pStyle w:val="Fuzeile"/>
      <w:jc w:val="center"/>
    </w:pPr>
    <w:proofErr w:type="spellStart"/>
    <w:r w:rsidRPr="00DF7D7E">
      <w:rPr>
        <w:b/>
        <w:color w:val="FFC000"/>
      </w:rPr>
      <w:t>budrich</w:t>
    </w:r>
    <w:proofErr w:type="spellEnd"/>
    <w:r w:rsidRPr="00DF7D7E">
      <w:rPr>
        <w:b/>
        <w:color w:val="FFC000"/>
      </w:rPr>
      <w:t xml:space="preserve"> </w:t>
    </w:r>
    <w:proofErr w:type="spellStart"/>
    <w:r w:rsidRPr="00DF7D7E">
      <w:rPr>
        <w:b/>
        <w:color w:val="FFC000"/>
      </w:rPr>
      <w:t>training</w:t>
    </w:r>
    <w:proofErr w:type="spellEnd"/>
    <w:r w:rsidRPr="00396CC7">
      <w:t xml:space="preserve"> </w:t>
    </w:r>
    <w:r w:rsidR="00396CC7" w:rsidRPr="00396CC7">
      <w:sym w:font="Symbol" w:char="F0B7"/>
    </w:r>
    <w:r w:rsidR="00396CC7">
      <w:rPr>
        <w:b/>
        <w:color w:val="FFC000"/>
      </w:rPr>
      <w:t xml:space="preserve"> </w:t>
    </w:r>
    <w:proofErr w:type="spellStart"/>
    <w:r w:rsidR="00396CC7">
      <w:t>Stauffenbergstr</w:t>
    </w:r>
    <w:proofErr w:type="spellEnd"/>
    <w:r w:rsidR="00396CC7">
      <w:t xml:space="preserve">. 7 </w:t>
    </w:r>
    <w:r w:rsidR="00396CC7" w:rsidRPr="00396CC7">
      <w:t xml:space="preserve"> </w:t>
    </w:r>
    <w:r w:rsidR="00396CC7" w:rsidRPr="00396CC7">
      <w:sym w:font="Symbol" w:char="F0B7"/>
    </w:r>
    <w:r w:rsidR="00396CC7">
      <w:rPr>
        <w:b/>
        <w:color w:val="FFC000"/>
      </w:rPr>
      <w:t xml:space="preserve"> </w:t>
    </w:r>
    <w:r w:rsidR="00396CC7">
      <w:t xml:space="preserve">51379 Leverkusen </w:t>
    </w:r>
    <w:r w:rsidR="00396CC7" w:rsidRPr="00396CC7">
      <w:t xml:space="preserve"> </w:t>
    </w:r>
    <w:r w:rsidR="00396CC7" w:rsidRPr="00396CC7">
      <w:sym w:font="Symbol" w:char="F0B7"/>
    </w:r>
    <w:r w:rsidR="00396CC7">
      <w:rPr>
        <w:b/>
        <w:color w:val="FFC000"/>
      </w:rPr>
      <w:t xml:space="preserve"> </w:t>
    </w:r>
    <w:r w:rsidR="00396CC7">
      <w:t xml:space="preserve">Deutschland </w:t>
    </w:r>
    <w:r w:rsidR="00396CC7">
      <w:rPr>
        <w:b/>
        <w:color w:val="FFC000"/>
      </w:rPr>
      <w:t xml:space="preserve"> </w:t>
    </w:r>
    <w:r w:rsidR="007E12F8">
      <w:rPr>
        <w:b/>
        <w:color w:val="FFC000"/>
      </w:rPr>
      <w:br/>
    </w:r>
    <w:r w:rsidR="00396CC7">
      <w:t>+49 (0)2171.344.549</w:t>
    </w:r>
    <w:r w:rsidR="00396CC7" w:rsidRPr="00396CC7">
      <w:t xml:space="preserve"> </w:t>
    </w:r>
    <w:r w:rsidR="00396CC7" w:rsidRPr="00396CC7">
      <w:sym w:font="Symbol" w:char="F0B7"/>
    </w:r>
    <w:r w:rsidR="00396CC7">
      <w:rPr>
        <w:b/>
        <w:color w:val="FFC000"/>
      </w:rPr>
      <w:t xml:space="preserve"> </w:t>
    </w:r>
    <w:hyperlink r:id="rId1" w:history="1">
      <w:r w:rsidR="00396CC7" w:rsidRPr="00540372">
        <w:rPr>
          <w:rStyle w:val="Hyperlink"/>
        </w:rPr>
        <w:t>magdalena.kossatz@budrich.de</w:t>
      </w:r>
    </w:hyperlink>
    <w:r w:rsidR="00396CC7">
      <w:t xml:space="preserve"> </w:t>
    </w:r>
    <w:r w:rsidR="00396CC7" w:rsidRPr="00396CC7">
      <w:t xml:space="preserve"> </w:t>
    </w:r>
    <w:r w:rsidR="00396CC7" w:rsidRPr="00396CC7">
      <w:sym w:font="Symbol" w:char="F0B7"/>
    </w:r>
    <w:r w:rsidR="00396CC7">
      <w:t xml:space="preserve"> www.budrich-training.de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B6" w:rsidRDefault="009861B6" w:rsidP="009861B6">
      <w:pPr>
        <w:spacing w:after="0" w:line="240" w:lineRule="auto"/>
      </w:pPr>
      <w:r>
        <w:separator/>
      </w:r>
    </w:p>
  </w:footnote>
  <w:footnote w:type="continuationSeparator" w:id="0">
    <w:p w:rsidR="009861B6" w:rsidRDefault="009861B6" w:rsidP="00986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71E2"/>
    <w:multiLevelType w:val="hybridMultilevel"/>
    <w:tmpl w:val="8EE8FA90"/>
    <w:lvl w:ilvl="0" w:tplc="DDC68966">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FE5344"/>
    <w:multiLevelType w:val="hybridMultilevel"/>
    <w:tmpl w:val="929E2E5A"/>
    <w:lvl w:ilvl="0" w:tplc="6B4CDE66">
      <w:start w:val="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42556F"/>
    <w:multiLevelType w:val="hybridMultilevel"/>
    <w:tmpl w:val="33083AB6"/>
    <w:lvl w:ilvl="0" w:tplc="A6A6D5A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11"/>
    <w:rsid w:val="00012841"/>
    <w:rsid w:val="00021B44"/>
    <w:rsid w:val="00027FAE"/>
    <w:rsid w:val="00075B2B"/>
    <w:rsid w:val="000C1424"/>
    <w:rsid w:val="000E5168"/>
    <w:rsid w:val="00107D85"/>
    <w:rsid w:val="002300D3"/>
    <w:rsid w:val="0029338A"/>
    <w:rsid w:val="00396CC7"/>
    <w:rsid w:val="0042341E"/>
    <w:rsid w:val="004768F2"/>
    <w:rsid w:val="00487667"/>
    <w:rsid w:val="004C17ED"/>
    <w:rsid w:val="004F2215"/>
    <w:rsid w:val="004F4140"/>
    <w:rsid w:val="00517615"/>
    <w:rsid w:val="00596BCF"/>
    <w:rsid w:val="005B2CE0"/>
    <w:rsid w:val="005C02C7"/>
    <w:rsid w:val="00613F94"/>
    <w:rsid w:val="00660D6B"/>
    <w:rsid w:val="006805D9"/>
    <w:rsid w:val="00690530"/>
    <w:rsid w:val="006D75A1"/>
    <w:rsid w:val="0072052C"/>
    <w:rsid w:val="00756BCE"/>
    <w:rsid w:val="00771CA1"/>
    <w:rsid w:val="007B461B"/>
    <w:rsid w:val="007E12F8"/>
    <w:rsid w:val="00800718"/>
    <w:rsid w:val="00803406"/>
    <w:rsid w:val="0080766B"/>
    <w:rsid w:val="00814257"/>
    <w:rsid w:val="008B015D"/>
    <w:rsid w:val="008E2142"/>
    <w:rsid w:val="009508C4"/>
    <w:rsid w:val="009861B6"/>
    <w:rsid w:val="00995E64"/>
    <w:rsid w:val="009A7938"/>
    <w:rsid w:val="009B03C0"/>
    <w:rsid w:val="009C3C22"/>
    <w:rsid w:val="00A14E1D"/>
    <w:rsid w:val="00A16788"/>
    <w:rsid w:val="00A9435C"/>
    <w:rsid w:val="00A95641"/>
    <w:rsid w:val="00AC012C"/>
    <w:rsid w:val="00B82711"/>
    <w:rsid w:val="00BA0350"/>
    <w:rsid w:val="00BD4A93"/>
    <w:rsid w:val="00C2710B"/>
    <w:rsid w:val="00C611D6"/>
    <w:rsid w:val="00CC60A7"/>
    <w:rsid w:val="00D12F73"/>
    <w:rsid w:val="00D63248"/>
    <w:rsid w:val="00DF7D7E"/>
    <w:rsid w:val="00E36965"/>
    <w:rsid w:val="00F137BD"/>
    <w:rsid w:val="00F22F2C"/>
    <w:rsid w:val="00F943C4"/>
    <w:rsid w:val="00FD1108"/>
    <w:rsid w:val="00FE7D97"/>
    <w:rsid w:val="00FF6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7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sRaster2-Akzent6">
    <w:name w:val="Medium Grid 2 Accent 6"/>
    <w:basedOn w:val="NormaleTabelle"/>
    <w:uiPriority w:val="68"/>
    <w:rsid w:val="00B827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Listenabsatz">
    <w:name w:val="List Paragraph"/>
    <w:basedOn w:val="Standard"/>
    <w:uiPriority w:val="34"/>
    <w:qFormat/>
    <w:rsid w:val="00FE7D97"/>
    <w:pPr>
      <w:ind w:left="720"/>
      <w:contextualSpacing/>
    </w:pPr>
  </w:style>
  <w:style w:type="character" w:styleId="Hyperlink">
    <w:name w:val="Hyperlink"/>
    <w:basedOn w:val="Absatz-Standardschriftart"/>
    <w:uiPriority w:val="99"/>
    <w:unhideWhenUsed/>
    <w:rsid w:val="00FE7D97"/>
    <w:rPr>
      <w:color w:val="0000FF" w:themeColor="hyperlink"/>
      <w:u w:val="single"/>
    </w:rPr>
  </w:style>
  <w:style w:type="paragraph" w:styleId="Sprechblasentext">
    <w:name w:val="Balloon Text"/>
    <w:basedOn w:val="Standard"/>
    <w:link w:val="SprechblasentextZchn"/>
    <w:uiPriority w:val="99"/>
    <w:semiHidden/>
    <w:unhideWhenUsed/>
    <w:rsid w:val="004F22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215"/>
    <w:rPr>
      <w:rFonts w:ascii="Tahoma" w:hAnsi="Tahoma" w:cs="Tahoma"/>
      <w:sz w:val="16"/>
      <w:szCs w:val="16"/>
    </w:rPr>
  </w:style>
  <w:style w:type="paragraph" w:styleId="Kopfzeile">
    <w:name w:val="header"/>
    <w:basedOn w:val="Standard"/>
    <w:link w:val="KopfzeileZchn"/>
    <w:uiPriority w:val="99"/>
    <w:unhideWhenUsed/>
    <w:rsid w:val="009861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1B6"/>
  </w:style>
  <w:style w:type="paragraph" w:styleId="Fuzeile">
    <w:name w:val="footer"/>
    <w:basedOn w:val="Standard"/>
    <w:link w:val="FuzeileZchn"/>
    <w:uiPriority w:val="99"/>
    <w:unhideWhenUsed/>
    <w:rsid w:val="009861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27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sRaster2-Akzent6">
    <w:name w:val="Medium Grid 2 Accent 6"/>
    <w:basedOn w:val="NormaleTabelle"/>
    <w:uiPriority w:val="68"/>
    <w:rsid w:val="00B8271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Listenabsatz">
    <w:name w:val="List Paragraph"/>
    <w:basedOn w:val="Standard"/>
    <w:uiPriority w:val="34"/>
    <w:qFormat/>
    <w:rsid w:val="00FE7D97"/>
    <w:pPr>
      <w:ind w:left="720"/>
      <w:contextualSpacing/>
    </w:pPr>
  </w:style>
  <w:style w:type="character" w:styleId="Hyperlink">
    <w:name w:val="Hyperlink"/>
    <w:basedOn w:val="Absatz-Standardschriftart"/>
    <w:uiPriority w:val="99"/>
    <w:unhideWhenUsed/>
    <w:rsid w:val="00FE7D97"/>
    <w:rPr>
      <w:color w:val="0000FF" w:themeColor="hyperlink"/>
      <w:u w:val="single"/>
    </w:rPr>
  </w:style>
  <w:style w:type="paragraph" w:styleId="Sprechblasentext">
    <w:name w:val="Balloon Text"/>
    <w:basedOn w:val="Standard"/>
    <w:link w:val="SprechblasentextZchn"/>
    <w:uiPriority w:val="99"/>
    <w:semiHidden/>
    <w:unhideWhenUsed/>
    <w:rsid w:val="004F22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215"/>
    <w:rPr>
      <w:rFonts w:ascii="Tahoma" w:hAnsi="Tahoma" w:cs="Tahoma"/>
      <w:sz w:val="16"/>
      <w:szCs w:val="16"/>
    </w:rPr>
  </w:style>
  <w:style w:type="paragraph" w:styleId="Kopfzeile">
    <w:name w:val="header"/>
    <w:basedOn w:val="Standard"/>
    <w:link w:val="KopfzeileZchn"/>
    <w:uiPriority w:val="99"/>
    <w:unhideWhenUsed/>
    <w:rsid w:val="009861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1B6"/>
  </w:style>
  <w:style w:type="paragraph" w:styleId="Fuzeile">
    <w:name w:val="footer"/>
    <w:basedOn w:val="Standard"/>
    <w:link w:val="FuzeileZchn"/>
    <w:uiPriority w:val="99"/>
    <w:unhideWhenUsed/>
    <w:rsid w:val="009861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6924">
      <w:bodyDiv w:val="1"/>
      <w:marLeft w:val="0"/>
      <w:marRight w:val="0"/>
      <w:marTop w:val="0"/>
      <w:marBottom w:val="0"/>
      <w:divBdr>
        <w:top w:val="none" w:sz="0" w:space="0" w:color="auto"/>
        <w:left w:val="none" w:sz="0" w:space="0" w:color="auto"/>
        <w:bottom w:val="none" w:sz="0" w:space="0" w:color="auto"/>
        <w:right w:val="none" w:sz="0" w:space="0" w:color="auto"/>
      </w:divBdr>
    </w:div>
    <w:div w:id="14391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creativecommon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gdalena.kossatz@budri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VBB200</cp:lastModifiedBy>
  <cp:revision>7</cp:revision>
  <cp:lastPrinted>2018-10-04T08:32:00Z</cp:lastPrinted>
  <dcterms:created xsi:type="dcterms:W3CDTF">2016-09-19T12:27:00Z</dcterms:created>
  <dcterms:modified xsi:type="dcterms:W3CDTF">2018-10-04T08:35:00Z</dcterms:modified>
</cp:coreProperties>
</file>